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4129BD" w:rsidRDefault="000023E8" w:rsidP="008A4167">
      <w:pPr>
        <w:spacing w:line="480" w:lineRule="auto"/>
        <w:contextualSpacing/>
        <w:jc w:val="center"/>
        <w:rPr>
          <w:rFonts w:ascii="Times New Roman" w:hAnsi="Times New Roman" w:cs="Times New Roman"/>
          <w:b/>
          <w:sz w:val="24"/>
          <w:szCs w:val="24"/>
        </w:rPr>
      </w:pPr>
      <w:r w:rsidRPr="00127432">
        <w:rPr>
          <w:rFonts w:ascii="Times New Roman" w:hAnsi="Times New Roman" w:cs="Times New Roman"/>
          <w:b/>
          <w:sz w:val="24"/>
          <w:szCs w:val="24"/>
        </w:rPr>
        <w:t>Self</w:t>
      </w:r>
      <w:r w:rsidR="00127432" w:rsidRPr="00127432">
        <w:rPr>
          <w:rFonts w:ascii="Times New Roman" w:hAnsi="Times New Roman" w:cs="Times New Roman"/>
          <w:b/>
          <w:sz w:val="24"/>
          <w:szCs w:val="24"/>
        </w:rPr>
        <w:t>-Esteem and Self-Efficacy</w:t>
      </w:r>
    </w:p>
    <w:p w:rsidR="008A4167" w:rsidRPr="008A4167" w:rsidRDefault="008A4167" w:rsidP="00104AD1">
      <w:pPr>
        <w:spacing w:line="480" w:lineRule="auto"/>
        <w:contextualSpacing/>
        <w:rPr>
          <w:rFonts w:ascii="Times New Roman" w:hAnsi="Times New Roman" w:cs="Times New Roman"/>
          <w:sz w:val="24"/>
          <w:szCs w:val="24"/>
        </w:rPr>
      </w:pPr>
    </w:p>
    <w:p w:rsidR="008A4167" w:rsidRPr="008A4167" w:rsidRDefault="000023E8" w:rsidP="008A4167">
      <w:pPr>
        <w:spacing w:line="480" w:lineRule="auto"/>
        <w:contextualSpacing/>
        <w:jc w:val="center"/>
        <w:rPr>
          <w:rFonts w:ascii="Times New Roman" w:hAnsi="Times New Roman" w:cs="Times New Roman"/>
          <w:sz w:val="24"/>
          <w:szCs w:val="24"/>
        </w:rPr>
      </w:pPr>
      <w:r w:rsidRPr="008A4167">
        <w:rPr>
          <w:rFonts w:ascii="Times New Roman" w:hAnsi="Times New Roman" w:cs="Times New Roman"/>
          <w:sz w:val="24"/>
          <w:szCs w:val="24"/>
        </w:rPr>
        <w:t>Name</w:t>
      </w:r>
    </w:p>
    <w:p w:rsidR="008A4167" w:rsidRPr="008A4167" w:rsidRDefault="000023E8" w:rsidP="008A4167">
      <w:pPr>
        <w:spacing w:line="480" w:lineRule="auto"/>
        <w:contextualSpacing/>
        <w:jc w:val="center"/>
        <w:rPr>
          <w:rFonts w:ascii="Times New Roman" w:hAnsi="Times New Roman" w:cs="Times New Roman"/>
          <w:sz w:val="24"/>
          <w:szCs w:val="24"/>
        </w:rPr>
      </w:pPr>
      <w:r w:rsidRPr="008A4167">
        <w:rPr>
          <w:rFonts w:ascii="Times New Roman" w:hAnsi="Times New Roman" w:cs="Times New Roman"/>
          <w:sz w:val="24"/>
          <w:szCs w:val="24"/>
        </w:rPr>
        <w:t>Institution</w:t>
      </w:r>
    </w:p>
    <w:p w:rsidR="008A4167" w:rsidRPr="008A4167" w:rsidRDefault="000023E8" w:rsidP="008A4167">
      <w:pPr>
        <w:spacing w:line="480" w:lineRule="auto"/>
        <w:contextualSpacing/>
        <w:jc w:val="center"/>
        <w:rPr>
          <w:rFonts w:ascii="Times New Roman" w:hAnsi="Times New Roman" w:cs="Times New Roman"/>
          <w:sz w:val="24"/>
          <w:szCs w:val="24"/>
        </w:rPr>
      </w:pPr>
      <w:r w:rsidRPr="008A4167">
        <w:rPr>
          <w:rFonts w:ascii="Times New Roman" w:hAnsi="Times New Roman" w:cs="Times New Roman"/>
          <w:sz w:val="24"/>
          <w:szCs w:val="24"/>
        </w:rPr>
        <w:t>Course</w:t>
      </w:r>
    </w:p>
    <w:p w:rsidR="008A4167" w:rsidRPr="008A4167" w:rsidRDefault="000023E8" w:rsidP="008A4167">
      <w:pPr>
        <w:spacing w:line="480" w:lineRule="auto"/>
        <w:contextualSpacing/>
        <w:jc w:val="center"/>
        <w:rPr>
          <w:rFonts w:ascii="Times New Roman" w:hAnsi="Times New Roman" w:cs="Times New Roman"/>
          <w:sz w:val="24"/>
          <w:szCs w:val="24"/>
        </w:rPr>
      </w:pPr>
      <w:r w:rsidRPr="008A4167">
        <w:rPr>
          <w:rFonts w:ascii="Times New Roman" w:hAnsi="Times New Roman" w:cs="Times New Roman"/>
          <w:sz w:val="24"/>
          <w:szCs w:val="24"/>
        </w:rPr>
        <w:t>Instructor</w:t>
      </w:r>
    </w:p>
    <w:p w:rsidR="008A4167" w:rsidRDefault="000023E8" w:rsidP="008A4167">
      <w:pPr>
        <w:spacing w:line="480" w:lineRule="auto"/>
        <w:contextualSpacing/>
        <w:jc w:val="center"/>
        <w:rPr>
          <w:rFonts w:ascii="Times New Roman" w:hAnsi="Times New Roman" w:cs="Times New Roman"/>
          <w:sz w:val="24"/>
          <w:szCs w:val="24"/>
        </w:rPr>
      </w:pPr>
      <w:r w:rsidRPr="008A4167">
        <w:rPr>
          <w:rFonts w:ascii="Times New Roman" w:hAnsi="Times New Roman" w:cs="Times New Roman"/>
          <w:sz w:val="24"/>
          <w:szCs w:val="24"/>
        </w:rPr>
        <w:t>Date</w:t>
      </w: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104AD1" w:rsidRDefault="000023E8">
      <w:pPr>
        <w:rPr>
          <w:rFonts w:ascii="Times New Roman" w:hAnsi="Times New Roman" w:cs="Times New Roman"/>
          <w:b/>
          <w:sz w:val="24"/>
          <w:szCs w:val="24"/>
        </w:rPr>
      </w:pPr>
      <w:r>
        <w:rPr>
          <w:rFonts w:ascii="Times New Roman" w:hAnsi="Times New Roman" w:cs="Times New Roman"/>
          <w:b/>
          <w:sz w:val="24"/>
          <w:szCs w:val="24"/>
        </w:rPr>
        <w:br w:type="page"/>
      </w:r>
    </w:p>
    <w:p w:rsidR="008A4167" w:rsidRPr="00127432" w:rsidRDefault="000023E8" w:rsidP="008A4167">
      <w:pPr>
        <w:spacing w:line="480" w:lineRule="auto"/>
        <w:contextualSpacing/>
        <w:jc w:val="center"/>
        <w:rPr>
          <w:rFonts w:ascii="Times New Roman" w:hAnsi="Times New Roman" w:cs="Times New Roman"/>
          <w:b/>
          <w:sz w:val="24"/>
          <w:szCs w:val="24"/>
        </w:rPr>
      </w:pPr>
      <w:r w:rsidRPr="00127432">
        <w:rPr>
          <w:rFonts w:ascii="Times New Roman" w:hAnsi="Times New Roman" w:cs="Times New Roman"/>
          <w:b/>
          <w:sz w:val="24"/>
          <w:szCs w:val="24"/>
        </w:rPr>
        <w:lastRenderedPageBreak/>
        <w:t>Self-Esteem and Self-Efficacy</w:t>
      </w:r>
    </w:p>
    <w:p w:rsidR="00104AD1" w:rsidRDefault="000023E8" w:rsidP="008A4167">
      <w:pPr>
        <w:spacing w:line="480" w:lineRule="auto"/>
        <w:ind w:firstLine="720"/>
        <w:contextualSpacing/>
        <w:rPr>
          <w:rFonts w:ascii="Times New Roman" w:hAnsi="Times New Roman" w:cs="Times New Roman"/>
          <w:sz w:val="24"/>
          <w:szCs w:val="24"/>
        </w:rPr>
      </w:pPr>
      <w:r w:rsidRPr="004129BD">
        <w:rPr>
          <w:rFonts w:ascii="Times New Roman" w:hAnsi="Times New Roman" w:cs="Times New Roman"/>
          <w:sz w:val="24"/>
          <w:szCs w:val="24"/>
        </w:rPr>
        <w:t xml:space="preserve">When considering how the </w:t>
      </w:r>
      <w:r w:rsidR="0012293F">
        <w:rPr>
          <w:rFonts w:ascii="Times New Roman" w:hAnsi="Times New Roman" w:cs="Times New Roman"/>
          <w:sz w:val="24"/>
          <w:szCs w:val="24"/>
        </w:rPr>
        <w:t>‘</w:t>
      </w:r>
      <w:r w:rsidRPr="004129BD">
        <w:rPr>
          <w:rFonts w:ascii="Times New Roman" w:hAnsi="Times New Roman" w:cs="Times New Roman"/>
          <w:sz w:val="24"/>
          <w:szCs w:val="24"/>
        </w:rPr>
        <w:t>self</w:t>
      </w:r>
      <w:r w:rsidR="0012293F">
        <w:rPr>
          <w:rFonts w:ascii="Times New Roman" w:hAnsi="Times New Roman" w:cs="Times New Roman"/>
          <w:sz w:val="24"/>
          <w:szCs w:val="24"/>
        </w:rPr>
        <w:t>’</w:t>
      </w:r>
      <w:r w:rsidRPr="004129BD">
        <w:rPr>
          <w:rFonts w:ascii="Times New Roman" w:hAnsi="Times New Roman" w:cs="Times New Roman"/>
          <w:sz w:val="24"/>
          <w:szCs w:val="24"/>
        </w:rPr>
        <w:t xml:space="preserve"> is defined, two important parameters come in; self-esteem and self-efficacy. </w:t>
      </w:r>
      <w:r>
        <w:rPr>
          <w:rFonts w:ascii="Times New Roman" w:hAnsi="Times New Roman" w:cs="Times New Roman"/>
          <w:sz w:val="24"/>
          <w:szCs w:val="24"/>
        </w:rPr>
        <w:t>According to Harris &amp;</w:t>
      </w:r>
      <w:r w:rsidR="001E795F">
        <w:rPr>
          <w:rFonts w:ascii="Times New Roman" w:hAnsi="Times New Roman" w:cs="Times New Roman"/>
          <w:sz w:val="24"/>
          <w:szCs w:val="24"/>
        </w:rPr>
        <w:t xml:space="preserve"> Orthu (2020), s</w:t>
      </w:r>
      <w:r w:rsidRPr="004129BD">
        <w:rPr>
          <w:rFonts w:ascii="Times New Roman" w:hAnsi="Times New Roman" w:cs="Times New Roman"/>
          <w:sz w:val="24"/>
          <w:szCs w:val="24"/>
        </w:rPr>
        <w:t>e</w:t>
      </w:r>
      <w:r w:rsidR="001E795F">
        <w:rPr>
          <w:rFonts w:ascii="Times New Roman" w:hAnsi="Times New Roman" w:cs="Times New Roman"/>
          <w:sz w:val="24"/>
          <w:szCs w:val="24"/>
        </w:rPr>
        <w:t xml:space="preserve">lf-esteem is the personal </w:t>
      </w:r>
      <w:r w:rsidRPr="004129BD">
        <w:rPr>
          <w:rFonts w:ascii="Times New Roman" w:hAnsi="Times New Roman" w:cs="Times New Roman"/>
          <w:sz w:val="24"/>
          <w:szCs w:val="24"/>
        </w:rPr>
        <w:t>evaluation of one's worth. This evaluation is based on many factors for different individuals depending on what is deemed important to them. The factors are countless, but the most common ones are intel</w:t>
      </w:r>
      <w:r w:rsidRPr="004129BD">
        <w:rPr>
          <w:rFonts w:ascii="Times New Roman" w:hAnsi="Times New Roman" w:cs="Times New Roman"/>
          <w:sz w:val="24"/>
          <w:szCs w:val="24"/>
        </w:rPr>
        <w:t xml:space="preserve">ligence, beauty, or athletic ability. On the other hand, self-efficacy </w:t>
      </w:r>
      <w:r w:rsidR="004A42C3">
        <w:rPr>
          <w:rFonts w:ascii="Times New Roman" w:hAnsi="Times New Roman" w:cs="Times New Roman"/>
          <w:sz w:val="24"/>
          <w:szCs w:val="24"/>
        </w:rPr>
        <w:t xml:space="preserve">entails </w:t>
      </w:r>
      <w:r w:rsidRPr="004129BD">
        <w:rPr>
          <w:rFonts w:ascii="Times New Roman" w:hAnsi="Times New Roman" w:cs="Times New Roman"/>
          <w:sz w:val="24"/>
          <w:szCs w:val="24"/>
        </w:rPr>
        <w:t xml:space="preserve">a belief in </w:t>
      </w:r>
      <w:r w:rsidR="004A42C3">
        <w:rPr>
          <w:rFonts w:ascii="Times New Roman" w:hAnsi="Times New Roman" w:cs="Times New Roman"/>
          <w:sz w:val="24"/>
          <w:szCs w:val="24"/>
        </w:rPr>
        <w:t>person’s effectiveness as well as</w:t>
      </w:r>
      <w:r w:rsidRPr="004129BD">
        <w:rPr>
          <w:rFonts w:ascii="Times New Roman" w:hAnsi="Times New Roman" w:cs="Times New Roman"/>
          <w:sz w:val="24"/>
          <w:szCs w:val="24"/>
        </w:rPr>
        <w:t xml:space="preserve"> competence. It is about how people believe they are capable of doing things.</w:t>
      </w:r>
    </w:p>
    <w:p w:rsidR="004129BD" w:rsidRPr="004129BD" w:rsidRDefault="000023E8" w:rsidP="008A4167">
      <w:pPr>
        <w:spacing w:line="480" w:lineRule="auto"/>
        <w:ind w:firstLine="720"/>
        <w:contextualSpacing/>
        <w:rPr>
          <w:rFonts w:ascii="Times New Roman" w:hAnsi="Times New Roman" w:cs="Times New Roman"/>
          <w:sz w:val="24"/>
          <w:szCs w:val="24"/>
        </w:rPr>
      </w:pPr>
      <w:r w:rsidRPr="004129BD">
        <w:rPr>
          <w:rFonts w:ascii="Times New Roman" w:hAnsi="Times New Roman" w:cs="Times New Roman"/>
          <w:sz w:val="24"/>
          <w:szCs w:val="24"/>
        </w:rPr>
        <w:t xml:space="preserve"> Furthermore, self-efficacy varies from task to task. For instance, s</w:t>
      </w:r>
      <w:r w:rsidRPr="004129BD">
        <w:rPr>
          <w:rFonts w:ascii="Times New Roman" w:hAnsi="Times New Roman" w:cs="Times New Roman"/>
          <w:sz w:val="24"/>
          <w:szCs w:val="24"/>
        </w:rPr>
        <w:t xml:space="preserve">omeone may be good in mathematics but has a low self-efficacy for juggling. Self-efficacy is not a small factor, as research shows that a simple belief in </w:t>
      </w:r>
      <w:bookmarkStart w:id="0" w:name="_GoBack"/>
      <w:bookmarkEnd w:id="0"/>
      <w:r w:rsidR="004A42C3">
        <w:rPr>
          <w:rFonts w:ascii="Times New Roman" w:hAnsi="Times New Roman" w:cs="Times New Roman"/>
          <w:sz w:val="24"/>
          <w:szCs w:val="24"/>
        </w:rPr>
        <w:t>person’s</w:t>
      </w:r>
      <w:r w:rsidRPr="004129BD">
        <w:rPr>
          <w:rFonts w:ascii="Times New Roman" w:hAnsi="Times New Roman" w:cs="Times New Roman"/>
          <w:sz w:val="24"/>
          <w:szCs w:val="24"/>
        </w:rPr>
        <w:t xml:space="preserve"> ability </w:t>
      </w:r>
      <w:r w:rsidR="004A42C3">
        <w:rPr>
          <w:rFonts w:ascii="Times New Roman" w:hAnsi="Times New Roman" w:cs="Times New Roman"/>
          <w:sz w:val="24"/>
          <w:szCs w:val="24"/>
        </w:rPr>
        <w:t>can</w:t>
      </w:r>
      <w:r w:rsidRPr="004129BD">
        <w:rPr>
          <w:rFonts w:ascii="Times New Roman" w:hAnsi="Times New Roman" w:cs="Times New Roman"/>
          <w:sz w:val="24"/>
          <w:szCs w:val="24"/>
        </w:rPr>
        <w:t xml:space="preserve"> improve performance</w:t>
      </w:r>
      <w:r w:rsidR="00104AD1">
        <w:rPr>
          <w:rFonts w:ascii="Times New Roman" w:hAnsi="Times New Roman" w:cs="Times New Roman"/>
          <w:sz w:val="24"/>
          <w:szCs w:val="24"/>
        </w:rPr>
        <w:t xml:space="preserve"> (Harris &amp;</w:t>
      </w:r>
      <w:r w:rsidR="008A4167">
        <w:rPr>
          <w:rFonts w:ascii="Times New Roman" w:hAnsi="Times New Roman" w:cs="Times New Roman"/>
          <w:sz w:val="24"/>
          <w:szCs w:val="24"/>
        </w:rPr>
        <w:t xml:space="preserve"> Orthu, 2020)</w:t>
      </w:r>
      <w:r w:rsidR="00104AD1">
        <w:rPr>
          <w:rFonts w:ascii="Times New Roman" w:hAnsi="Times New Roman" w:cs="Times New Roman"/>
          <w:sz w:val="24"/>
          <w:szCs w:val="24"/>
        </w:rPr>
        <w:t xml:space="preserve">. </w:t>
      </w:r>
      <w:r w:rsidRPr="004129BD">
        <w:rPr>
          <w:rFonts w:ascii="Times New Roman" w:hAnsi="Times New Roman" w:cs="Times New Roman"/>
          <w:sz w:val="24"/>
          <w:szCs w:val="24"/>
        </w:rPr>
        <w:t>Besides, having too lo</w:t>
      </w:r>
      <w:r w:rsidRPr="004129BD">
        <w:rPr>
          <w:rFonts w:ascii="Times New Roman" w:hAnsi="Times New Roman" w:cs="Times New Roman"/>
          <w:sz w:val="24"/>
          <w:szCs w:val="24"/>
        </w:rPr>
        <w:t>w or too high self-esteem is dangerous. For instance, when an individual has excess levels of self-esteem, they over-evaluate themselves. They end up praising themselves when they do not deserve it while expecting others to praise them too. That is the cas</w:t>
      </w:r>
      <w:r w:rsidRPr="004129BD">
        <w:rPr>
          <w:rFonts w:ascii="Times New Roman" w:hAnsi="Times New Roman" w:cs="Times New Roman"/>
          <w:sz w:val="24"/>
          <w:szCs w:val="24"/>
        </w:rPr>
        <w:t xml:space="preserve">e with a majority of politicians. Contrarily, those with low self-esteem find it hard to execute a task. </w:t>
      </w:r>
      <w:r w:rsidR="00104AD1">
        <w:rPr>
          <w:rFonts w:ascii="Times New Roman" w:hAnsi="Times New Roman" w:cs="Times New Roman"/>
          <w:sz w:val="24"/>
          <w:szCs w:val="24"/>
        </w:rPr>
        <w:t>As a result</w:t>
      </w:r>
      <w:r w:rsidRPr="004129BD">
        <w:rPr>
          <w:rFonts w:ascii="Times New Roman" w:hAnsi="Times New Roman" w:cs="Times New Roman"/>
          <w:sz w:val="24"/>
          <w:szCs w:val="24"/>
        </w:rPr>
        <w:t xml:space="preserve">, motivation becomes an issue. A perfect example is seen among comedians when their self-esteem is low and they end up forgetting what they </w:t>
      </w:r>
      <w:r w:rsidRPr="004129BD">
        <w:rPr>
          <w:rFonts w:ascii="Times New Roman" w:hAnsi="Times New Roman" w:cs="Times New Roman"/>
          <w:sz w:val="24"/>
          <w:szCs w:val="24"/>
        </w:rPr>
        <w:t>planned to say once on stage</w:t>
      </w:r>
      <w:r w:rsidR="00104AD1">
        <w:rPr>
          <w:rFonts w:ascii="Times New Roman" w:hAnsi="Times New Roman" w:cs="Times New Roman"/>
          <w:sz w:val="24"/>
          <w:szCs w:val="24"/>
        </w:rPr>
        <w:t xml:space="preserve"> and</w:t>
      </w:r>
      <w:r w:rsidR="008A4167">
        <w:rPr>
          <w:rFonts w:ascii="Times New Roman" w:hAnsi="Times New Roman" w:cs="Times New Roman"/>
          <w:sz w:val="24"/>
          <w:szCs w:val="24"/>
        </w:rPr>
        <w:t xml:space="preserve"> get anxious in the process</w:t>
      </w:r>
      <w:r w:rsidRPr="004129BD">
        <w:rPr>
          <w:rFonts w:ascii="Times New Roman" w:hAnsi="Times New Roman" w:cs="Times New Roman"/>
          <w:sz w:val="24"/>
          <w:szCs w:val="24"/>
        </w:rPr>
        <w:t>. They end up feeling a constan</w:t>
      </w:r>
      <w:r w:rsidR="00104AD1">
        <w:rPr>
          <w:rFonts w:ascii="Times New Roman" w:hAnsi="Times New Roman" w:cs="Times New Roman"/>
          <w:sz w:val="24"/>
          <w:szCs w:val="24"/>
        </w:rPr>
        <w:t>t sense of failure and</w:t>
      </w:r>
      <w:r w:rsidRPr="004129BD">
        <w:rPr>
          <w:rFonts w:ascii="Times New Roman" w:hAnsi="Times New Roman" w:cs="Times New Roman"/>
          <w:sz w:val="24"/>
          <w:szCs w:val="24"/>
        </w:rPr>
        <w:t xml:space="preserve"> are not good enough. Additionally, self-efficacy and self-esteem are related; self-efficacy improves self-esteem if a person has it for an acti</w:t>
      </w:r>
      <w:r w:rsidRPr="004129BD">
        <w:rPr>
          <w:rFonts w:ascii="Times New Roman" w:hAnsi="Times New Roman" w:cs="Times New Roman"/>
          <w:sz w:val="24"/>
          <w:szCs w:val="24"/>
        </w:rPr>
        <w:t>on they value</w:t>
      </w:r>
      <w:r w:rsidR="00104AD1">
        <w:rPr>
          <w:rFonts w:ascii="Times New Roman" w:hAnsi="Times New Roman" w:cs="Times New Roman"/>
          <w:sz w:val="24"/>
          <w:szCs w:val="24"/>
        </w:rPr>
        <w:t xml:space="preserve"> (Vance &amp; Brandon, 2017)</w:t>
      </w:r>
      <w:r w:rsidRPr="004129BD">
        <w:rPr>
          <w:rFonts w:ascii="Times New Roman" w:hAnsi="Times New Roman" w:cs="Times New Roman"/>
          <w:sz w:val="24"/>
          <w:szCs w:val="24"/>
        </w:rPr>
        <w:t>. However, in case the activity does not have value never helps self-esteem.</w:t>
      </w:r>
    </w:p>
    <w:p w:rsidR="004129BD" w:rsidRDefault="000023E8" w:rsidP="008A4167">
      <w:pPr>
        <w:spacing w:line="480" w:lineRule="auto"/>
        <w:ind w:firstLine="720"/>
        <w:contextualSpacing/>
        <w:rPr>
          <w:rFonts w:ascii="Times New Roman" w:hAnsi="Times New Roman" w:cs="Times New Roman"/>
          <w:sz w:val="24"/>
          <w:szCs w:val="24"/>
        </w:rPr>
      </w:pPr>
      <w:r w:rsidRPr="004129BD">
        <w:rPr>
          <w:rFonts w:ascii="Times New Roman" w:hAnsi="Times New Roman" w:cs="Times New Roman"/>
          <w:sz w:val="24"/>
          <w:szCs w:val="24"/>
        </w:rPr>
        <w:t>Self-serving bias is a cognitive bias that enhances one’s self-confidence and ego. These are people who love themselves. Their ego drives thei</w:t>
      </w:r>
      <w:r w:rsidRPr="004129BD">
        <w:rPr>
          <w:rFonts w:ascii="Times New Roman" w:hAnsi="Times New Roman" w:cs="Times New Roman"/>
          <w:sz w:val="24"/>
          <w:szCs w:val="24"/>
        </w:rPr>
        <w:t xml:space="preserve">r actions, and their self-centered approach </w:t>
      </w:r>
      <w:r w:rsidRPr="004129BD">
        <w:rPr>
          <w:rFonts w:ascii="Times New Roman" w:hAnsi="Times New Roman" w:cs="Times New Roman"/>
          <w:sz w:val="24"/>
          <w:szCs w:val="24"/>
        </w:rPr>
        <w:lastRenderedPageBreak/>
        <w:t>confirms their narcissism. Nonetheless, while striving to bring out the best from within, people must think of others.</w:t>
      </w: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8A4167">
      <w:pPr>
        <w:spacing w:line="480" w:lineRule="auto"/>
        <w:contextualSpacing/>
        <w:jc w:val="center"/>
        <w:rPr>
          <w:rFonts w:ascii="Times New Roman" w:hAnsi="Times New Roman" w:cs="Times New Roman"/>
          <w:b/>
          <w:sz w:val="24"/>
          <w:szCs w:val="24"/>
        </w:rPr>
      </w:pPr>
    </w:p>
    <w:p w:rsidR="008A4167" w:rsidRDefault="008A4167" w:rsidP="00104AD1">
      <w:pPr>
        <w:spacing w:line="480" w:lineRule="auto"/>
        <w:contextualSpacing/>
        <w:rPr>
          <w:rFonts w:ascii="Times New Roman" w:hAnsi="Times New Roman" w:cs="Times New Roman"/>
          <w:b/>
          <w:sz w:val="24"/>
          <w:szCs w:val="24"/>
        </w:rPr>
      </w:pPr>
    </w:p>
    <w:p w:rsidR="00104AD1" w:rsidRDefault="000023E8">
      <w:pPr>
        <w:rPr>
          <w:rFonts w:ascii="Times New Roman" w:hAnsi="Times New Roman" w:cs="Times New Roman"/>
          <w:b/>
          <w:sz w:val="24"/>
          <w:szCs w:val="24"/>
        </w:rPr>
      </w:pPr>
      <w:r>
        <w:rPr>
          <w:rFonts w:ascii="Times New Roman" w:hAnsi="Times New Roman" w:cs="Times New Roman"/>
          <w:b/>
          <w:sz w:val="24"/>
          <w:szCs w:val="24"/>
        </w:rPr>
        <w:br w:type="page"/>
      </w:r>
    </w:p>
    <w:p w:rsidR="008A4167" w:rsidRPr="008A4167" w:rsidRDefault="000023E8" w:rsidP="008A4167">
      <w:pPr>
        <w:spacing w:line="480" w:lineRule="auto"/>
        <w:contextualSpacing/>
        <w:jc w:val="center"/>
        <w:rPr>
          <w:rFonts w:ascii="Times New Roman" w:hAnsi="Times New Roman" w:cs="Times New Roman"/>
          <w:b/>
          <w:sz w:val="24"/>
          <w:szCs w:val="24"/>
        </w:rPr>
      </w:pPr>
      <w:r w:rsidRPr="008A4167">
        <w:rPr>
          <w:rFonts w:ascii="Times New Roman" w:hAnsi="Times New Roman" w:cs="Times New Roman"/>
          <w:b/>
          <w:sz w:val="24"/>
          <w:szCs w:val="24"/>
        </w:rPr>
        <w:lastRenderedPageBreak/>
        <w:t>References</w:t>
      </w:r>
    </w:p>
    <w:p w:rsidR="008A4167" w:rsidRDefault="000023E8" w:rsidP="008A4167">
      <w:pPr>
        <w:spacing w:line="480" w:lineRule="auto"/>
        <w:ind w:left="720" w:hanging="720"/>
        <w:contextualSpacing/>
        <w:rPr>
          <w:rFonts w:ascii="Times New Roman" w:hAnsi="Times New Roman" w:cs="Times New Roman"/>
          <w:sz w:val="24"/>
          <w:szCs w:val="24"/>
        </w:rPr>
      </w:pPr>
      <w:r w:rsidRPr="008A4167">
        <w:rPr>
          <w:rFonts w:ascii="Times New Roman" w:hAnsi="Times New Roman" w:cs="Times New Roman"/>
          <w:sz w:val="24"/>
          <w:szCs w:val="24"/>
        </w:rPr>
        <w:t xml:space="preserve">Vance, A. J., &amp; Brandon, D. H. (2017). Delineating Among </w:t>
      </w:r>
      <w:r w:rsidRPr="008A4167">
        <w:rPr>
          <w:rFonts w:ascii="Times New Roman" w:hAnsi="Times New Roman" w:cs="Times New Roman"/>
          <w:sz w:val="24"/>
          <w:szCs w:val="24"/>
        </w:rPr>
        <w:t>Parenting Confidence, Parenting Self-Efficacy and Competence. </w:t>
      </w:r>
      <w:r w:rsidRPr="008A4167">
        <w:rPr>
          <w:rFonts w:ascii="Times New Roman" w:hAnsi="Times New Roman" w:cs="Times New Roman"/>
          <w:i/>
          <w:iCs/>
          <w:sz w:val="24"/>
          <w:szCs w:val="24"/>
        </w:rPr>
        <w:t>ANS. Advances in Nursing Science</w:t>
      </w:r>
      <w:r w:rsidRPr="008A4167">
        <w:rPr>
          <w:rFonts w:ascii="Times New Roman" w:hAnsi="Times New Roman" w:cs="Times New Roman"/>
          <w:sz w:val="24"/>
          <w:szCs w:val="24"/>
        </w:rPr>
        <w:t>, </w:t>
      </w:r>
      <w:r w:rsidRPr="008A4167">
        <w:rPr>
          <w:rFonts w:ascii="Times New Roman" w:hAnsi="Times New Roman" w:cs="Times New Roman"/>
          <w:i/>
          <w:iCs/>
          <w:sz w:val="24"/>
          <w:szCs w:val="24"/>
        </w:rPr>
        <w:t>40</w:t>
      </w:r>
      <w:r w:rsidRPr="008A4167">
        <w:rPr>
          <w:rFonts w:ascii="Times New Roman" w:hAnsi="Times New Roman" w:cs="Times New Roman"/>
          <w:sz w:val="24"/>
          <w:szCs w:val="24"/>
        </w:rPr>
        <w:t>(4), E18.</w:t>
      </w:r>
    </w:p>
    <w:p w:rsidR="008A4167" w:rsidRDefault="000023E8" w:rsidP="008A4167">
      <w:pPr>
        <w:spacing w:line="480" w:lineRule="auto"/>
        <w:ind w:left="720" w:hanging="720"/>
        <w:contextualSpacing/>
        <w:rPr>
          <w:rFonts w:ascii="Times New Roman" w:hAnsi="Times New Roman" w:cs="Times New Roman"/>
          <w:sz w:val="24"/>
          <w:szCs w:val="24"/>
        </w:rPr>
      </w:pPr>
      <w:r w:rsidRPr="008A4167">
        <w:rPr>
          <w:rFonts w:ascii="Times New Roman" w:hAnsi="Times New Roman" w:cs="Times New Roman"/>
          <w:sz w:val="24"/>
          <w:szCs w:val="24"/>
        </w:rPr>
        <w:t>Harris, M. A., &amp; Orth, U. (2020). The Link between Self-Esteem and Social Relationships: A Meta-Analysis of Longitudinal Studies. </w:t>
      </w:r>
      <w:r w:rsidRPr="008A4167">
        <w:rPr>
          <w:rFonts w:ascii="Times New Roman" w:hAnsi="Times New Roman" w:cs="Times New Roman"/>
          <w:i/>
          <w:iCs/>
          <w:sz w:val="24"/>
          <w:szCs w:val="24"/>
        </w:rPr>
        <w:t>Journal of Persona</w:t>
      </w:r>
      <w:r w:rsidRPr="008A4167">
        <w:rPr>
          <w:rFonts w:ascii="Times New Roman" w:hAnsi="Times New Roman" w:cs="Times New Roman"/>
          <w:i/>
          <w:iCs/>
          <w:sz w:val="24"/>
          <w:szCs w:val="24"/>
        </w:rPr>
        <w:t>lity and Social Psychology</w:t>
      </w:r>
      <w:r w:rsidRPr="008A4167">
        <w:rPr>
          <w:rFonts w:ascii="Times New Roman" w:hAnsi="Times New Roman" w:cs="Times New Roman"/>
          <w:sz w:val="24"/>
          <w:szCs w:val="24"/>
        </w:rPr>
        <w:t>, </w:t>
      </w:r>
      <w:r w:rsidRPr="008A4167">
        <w:rPr>
          <w:rFonts w:ascii="Times New Roman" w:hAnsi="Times New Roman" w:cs="Times New Roman"/>
          <w:i/>
          <w:iCs/>
          <w:sz w:val="24"/>
          <w:szCs w:val="24"/>
        </w:rPr>
        <w:t>119</w:t>
      </w:r>
      <w:r w:rsidRPr="008A4167">
        <w:rPr>
          <w:rFonts w:ascii="Times New Roman" w:hAnsi="Times New Roman" w:cs="Times New Roman"/>
          <w:sz w:val="24"/>
          <w:szCs w:val="24"/>
        </w:rPr>
        <w:t>(6), 1459.</w:t>
      </w:r>
    </w:p>
    <w:p w:rsidR="008A4167" w:rsidRPr="004129BD" w:rsidRDefault="008A4167" w:rsidP="008A4167">
      <w:pPr>
        <w:spacing w:line="480" w:lineRule="auto"/>
        <w:contextualSpacing/>
        <w:rPr>
          <w:rFonts w:ascii="Times New Roman" w:hAnsi="Times New Roman" w:cs="Times New Roman"/>
          <w:sz w:val="24"/>
          <w:szCs w:val="24"/>
        </w:rPr>
      </w:pPr>
    </w:p>
    <w:p w:rsidR="004129BD" w:rsidRPr="004129BD" w:rsidRDefault="004129BD" w:rsidP="008A4167">
      <w:pPr>
        <w:spacing w:line="480" w:lineRule="auto"/>
        <w:contextualSpacing/>
        <w:rPr>
          <w:rFonts w:ascii="Times New Roman" w:hAnsi="Times New Roman" w:cs="Times New Roman"/>
          <w:sz w:val="24"/>
          <w:szCs w:val="24"/>
        </w:rPr>
      </w:pPr>
    </w:p>
    <w:p w:rsidR="004129BD" w:rsidRPr="004129BD" w:rsidRDefault="004129BD" w:rsidP="008A4167">
      <w:pPr>
        <w:spacing w:line="480" w:lineRule="auto"/>
        <w:contextualSpacing/>
        <w:rPr>
          <w:rFonts w:ascii="Times New Roman" w:hAnsi="Times New Roman" w:cs="Times New Roman"/>
          <w:sz w:val="24"/>
          <w:szCs w:val="24"/>
        </w:rPr>
      </w:pPr>
    </w:p>
    <w:p w:rsidR="003D5243" w:rsidRPr="004129BD" w:rsidRDefault="003D5243" w:rsidP="008A4167">
      <w:pPr>
        <w:spacing w:line="480" w:lineRule="auto"/>
        <w:contextualSpacing/>
      </w:pPr>
    </w:p>
    <w:sectPr w:rsidR="003D5243" w:rsidRPr="004129B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23E8" w:rsidRDefault="000023E8">
      <w:pPr>
        <w:spacing w:after="0" w:line="240" w:lineRule="auto"/>
      </w:pPr>
      <w:r>
        <w:separator/>
      </w:r>
    </w:p>
  </w:endnote>
  <w:endnote w:type="continuationSeparator" w:id="0">
    <w:p w:rsidR="000023E8" w:rsidRDefault="00002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23E8" w:rsidRDefault="000023E8">
      <w:pPr>
        <w:spacing w:after="0" w:line="240" w:lineRule="auto"/>
      </w:pPr>
      <w:r>
        <w:separator/>
      </w:r>
    </w:p>
  </w:footnote>
  <w:footnote w:type="continuationSeparator" w:id="0">
    <w:p w:rsidR="000023E8" w:rsidRDefault="000023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14382283"/>
      <w:docPartObj>
        <w:docPartGallery w:val="Page Numbers (Top of Page)"/>
        <w:docPartUnique/>
      </w:docPartObj>
    </w:sdtPr>
    <w:sdtEndPr>
      <w:rPr>
        <w:noProof/>
      </w:rPr>
    </w:sdtEndPr>
    <w:sdtContent>
      <w:p w:rsidR="008A4167" w:rsidRPr="00104AD1" w:rsidRDefault="000023E8">
        <w:pPr>
          <w:pStyle w:val="Header"/>
          <w:jc w:val="right"/>
          <w:rPr>
            <w:rFonts w:ascii="Times New Roman" w:hAnsi="Times New Roman" w:cs="Times New Roman"/>
            <w:sz w:val="24"/>
            <w:szCs w:val="24"/>
          </w:rPr>
        </w:pPr>
        <w:r w:rsidRPr="00104AD1">
          <w:rPr>
            <w:rFonts w:ascii="Times New Roman" w:hAnsi="Times New Roman" w:cs="Times New Roman"/>
            <w:sz w:val="24"/>
            <w:szCs w:val="24"/>
          </w:rPr>
          <w:fldChar w:fldCharType="begin"/>
        </w:r>
        <w:r w:rsidRPr="00104AD1">
          <w:rPr>
            <w:rFonts w:ascii="Times New Roman" w:hAnsi="Times New Roman" w:cs="Times New Roman"/>
            <w:sz w:val="24"/>
            <w:szCs w:val="24"/>
          </w:rPr>
          <w:instrText xml:space="preserve"> PAGE   \* MERGEFORMAT </w:instrText>
        </w:r>
        <w:r w:rsidRPr="00104AD1">
          <w:rPr>
            <w:rFonts w:ascii="Times New Roman" w:hAnsi="Times New Roman" w:cs="Times New Roman"/>
            <w:sz w:val="24"/>
            <w:szCs w:val="24"/>
          </w:rPr>
          <w:fldChar w:fldCharType="separate"/>
        </w:r>
        <w:r w:rsidR="004A42C3">
          <w:rPr>
            <w:rFonts w:ascii="Times New Roman" w:hAnsi="Times New Roman" w:cs="Times New Roman"/>
            <w:noProof/>
            <w:sz w:val="24"/>
            <w:szCs w:val="24"/>
          </w:rPr>
          <w:t>1</w:t>
        </w:r>
        <w:r w:rsidRPr="00104AD1">
          <w:rPr>
            <w:rFonts w:ascii="Times New Roman" w:hAnsi="Times New Roman" w:cs="Times New Roman"/>
            <w:noProof/>
            <w:sz w:val="24"/>
            <w:szCs w:val="24"/>
          </w:rPr>
          <w:fldChar w:fldCharType="end"/>
        </w:r>
      </w:p>
    </w:sdtContent>
  </w:sdt>
  <w:p w:rsidR="008A4167" w:rsidRPr="00104AD1" w:rsidRDefault="008A416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76"/>
    <w:rsid w:val="000023E8"/>
    <w:rsid w:val="00104AD1"/>
    <w:rsid w:val="0012293F"/>
    <w:rsid w:val="00127432"/>
    <w:rsid w:val="00166465"/>
    <w:rsid w:val="001E795F"/>
    <w:rsid w:val="002D50CF"/>
    <w:rsid w:val="00394866"/>
    <w:rsid w:val="003D5243"/>
    <w:rsid w:val="004129BD"/>
    <w:rsid w:val="004A42C3"/>
    <w:rsid w:val="00583B76"/>
    <w:rsid w:val="006320E4"/>
    <w:rsid w:val="008A4167"/>
    <w:rsid w:val="009826F2"/>
    <w:rsid w:val="009E74A0"/>
    <w:rsid w:val="00AB1C48"/>
    <w:rsid w:val="00D346BF"/>
    <w:rsid w:val="00DC4493"/>
    <w:rsid w:val="00F33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29BC113-B1C5-4524-B8E9-D62C96B52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4167"/>
  </w:style>
  <w:style w:type="paragraph" w:styleId="Footer">
    <w:name w:val="footer"/>
    <w:basedOn w:val="Normal"/>
    <w:link w:val="FooterChar"/>
    <w:uiPriority w:val="99"/>
    <w:unhideWhenUsed/>
    <w:rsid w:val="008A4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4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11</cp:revision>
  <dcterms:created xsi:type="dcterms:W3CDTF">2021-01-27T07:49:00Z</dcterms:created>
  <dcterms:modified xsi:type="dcterms:W3CDTF">2021-01-27T11:18:00Z</dcterms:modified>
</cp:coreProperties>
</file>